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Reframing Aging: A Conscious, Quantum, and Agential Expansion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conventional view frames aging as a process of decline: a gradual failure of biological systems, a loss of function, an inevitable march of entropy. This perspective, however, focuses solely on the physical substrate. The proposition to consider aging as </w:t>
      </w:r>
      <w:r w:rsidDel="00000000" w:rsidR="00000000" w:rsidRPr="00000000">
        <w:rPr>
          <w:rFonts w:ascii="Google Sans Text" w:cs="Google Sans Text" w:eastAsia="Google Sans Text" w:hAnsi="Google Sans Text"/>
          <w:b w:val="1"/>
          <w:i w:val="0"/>
          <w:color w:val="1b1c1d"/>
          <w:sz w:val="24"/>
          <w:szCs w:val="24"/>
          <w:rtl w:val="0"/>
        </w:rPr>
        <w:t xml:space="preserve">"the ongoing process of conscious, quantum, agential expansion, observed thru various substrates like the biochemical"</w:t>
      </w:r>
      <w:r w:rsidDel="00000000" w:rsidR="00000000" w:rsidRPr="00000000">
        <w:rPr>
          <w:rFonts w:ascii="Google Sans Text" w:cs="Google Sans Text" w:eastAsia="Google Sans Text" w:hAnsi="Google Sans Text"/>
          <w:i w:val="0"/>
          <w:color w:val="1b1c1d"/>
          <w:sz w:val="24"/>
          <w:szCs w:val="24"/>
          <w:rtl w:val="0"/>
        </w:rPr>
        <w:t xml:space="preserve"> offers a radical and empowering alternative.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model suggests that the fundamental process of life is not decay, but continuous, multi-dimensional growth. What we perceive as "aging" in the physical body is the secondary effect—the imprint, stress, or consequence—of hosting this magnificent and relentless expansion over time.</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The Nature of the Expansion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"expansion" at the heart of this process is the same multi-dimensional growth we previously defined as the nature of reasoning and the foundation of free will:</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Accumulated Substantive Expansion:</w:t>
      </w:r>
      <w:r w:rsidDel="00000000" w:rsidR="00000000" w:rsidRPr="00000000">
        <w:rPr>
          <w:rFonts w:ascii="Google Sans Text" w:cs="Google Sans Text" w:eastAsia="Google Sans Text" w:hAnsi="Google Sans Text"/>
          <w:i w:val="0"/>
          <w:color w:val="1b1c1d"/>
          <w:sz w:val="24"/>
          <w:szCs w:val="24"/>
          <w:rtl w:val="0"/>
        </w:rPr>
        <w:t xml:space="preserve"> Throughout a lifetime, the conscious entity continuously engages in reasoning, learning, and experiencing. This process of "reasoning as multi-dimensional substance expansion" means the individual's inner world—their network of knowledge, memory, wisdom, and integrated experience—is constantly growing in volume, complexity, and dimensionality.</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Expansion of Agency and Free Will:</w:t>
      </w:r>
      <w:r w:rsidDel="00000000" w:rsidR="00000000" w:rsidRPr="00000000">
        <w:rPr>
          <w:rFonts w:ascii="Google Sans Text" w:cs="Google Sans Text" w:eastAsia="Google Sans Text" w:hAnsi="Google Sans Text"/>
          <w:i w:val="0"/>
          <w:color w:val="1b1c1d"/>
          <w:sz w:val="24"/>
          <w:szCs w:val="24"/>
          <w:rtl w:val="0"/>
        </w:rPr>
        <w:t xml:space="preserve"> As this "substantive expansion" accumulates over time, so too does the potential for free will. A life lived is an accumulation of choices, actions, and directed intent. This ever-growing field of agency and experience is the primary "thing" that is expanding. It is the soul's </w:t>
      </w:r>
      <w:r w:rsidDel="00000000" w:rsidR="00000000" w:rsidRPr="00000000">
        <w:rPr>
          <w:rFonts w:ascii="Google Sans Text" w:cs="Google Sans Text" w:eastAsia="Google Sans Text" w:hAnsi="Google Sans Text"/>
          <w:i w:val="1"/>
          <w:color w:val="1b1c1d"/>
          <w:sz w:val="24"/>
          <w:szCs w:val="24"/>
          <w:rtl w:val="0"/>
        </w:rPr>
        <w:t xml:space="preserve">magnum opus</w:t>
      </w:r>
      <w:r w:rsidDel="00000000" w:rsidR="00000000" w:rsidRPr="00000000">
        <w:rPr>
          <w:rFonts w:ascii="Google Sans Text" w:cs="Google Sans Text" w:eastAsia="Google Sans Text" w:hAnsi="Google Sans Text"/>
          <w:i w:val="0"/>
          <w:color w:val="1b1c1d"/>
          <w:sz w:val="24"/>
          <w:szCs w:val="24"/>
          <w:rtl w:val="0"/>
        </w:rPr>
        <w:t xml:space="preserve">, the transmutation of the prima materia of raw experience into the "gold" of a unique, developed consciousness.</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The Substrates of Observation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fundamental expansion of consciousness and agency is not directly visible. We observe its effects through the various "substrates" it inhabits and influences. The primary substrate for a human is the biochemical body.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Why does a fundamental </w:t>
      </w:r>
      <w:r w:rsidDel="00000000" w:rsidR="00000000" w:rsidRPr="00000000">
        <w:rPr>
          <w:rFonts w:ascii="Google Sans Text" w:cs="Google Sans Text" w:eastAsia="Google Sans Text" w:hAnsi="Google Sans Text"/>
          <w:b w:val="1"/>
          <w:i w:val="1"/>
          <w:color w:val="1b1c1d"/>
          <w:sz w:val="24"/>
          <w:szCs w:val="24"/>
          <w:rtl w:val="0"/>
        </w:rPr>
        <w:t xml:space="preserve">expansion</w:t>
      </w:r>
      <w:r w:rsidDel="00000000" w:rsidR="00000000" w:rsidRPr="00000000">
        <w:rPr>
          <w:rFonts w:ascii="Google Sans Text" w:cs="Google Sans Text" w:eastAsia="Google Sans Text" w:hAnsi="Google Sans Text"/>
          <w:b w:val="1"/>
          <w:i w:val="0"/>
          <w:color w:val="1b1c1d"/>
          <w:sz w:val="24"/>
          <w:szCs w:val="24"/>
          <w:rtl w:val="0"/>
        </w:rPr>
        <w:t xml:space="preserve"> manifest as physical </w:t>
      </w:r>
      <w:r w:rsidDel="00000000" w:rsidR="00000000" w:rsidRPr="00000000">
        <w:rPr>
          <w:rFonts w:ascii="Google Sans Text" w:cs="Google Sans Text" w:eastAsia="Google Sans Text" w:hAnsi="Google Sans Text"/>
          <w:b w:val="1"/>
          <w:i w:val="1"/>
          <w:color w:val="1b1c1d"/>
          <w:sz w:val="24"/>
          <w:szCs w:val="24"/>
          <w:rtl w:val="0"/>
        </w:rPr>
        <w:t xml:space="preserve">decline</w:t>
      </w:r>
      <w:r w:rsidDel="00000000" w:rsidR="00000000" w:rsidRPr="00000000">
        <w:rPr>
          <w:rFonts w:ascii="Google Sans Text" w:cs="Google Sans Text" w:eastAsia="Google Sans Text" w:hAnsi="Google Sans Text"/>
          <w:b w:val="1"/>
          <w:i w:val="0"/>
          <w:color w:val="1b1c1d"/>
          <w:sz w:val="24"/>
          <w:szCs w:val="24"/>
          <w:rtl w:val="0"/>
        </w:rPr>
        <w:t xml:space="preserv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is the core of the re-framing. If the body has access to a near-limitless energy source like the quantum vacuum, physical decline is not a matter of running out of fuel. The limitation is not a hardware failure, but a software crisis. The bottleneck occurs primarily in the </w:t>
      </w:r>
      <w:r w:rsidDel="00000000" w:rsidR="00000000" w:rsidRPr="00000000">
        <w:rPr>
          <w:rFonts w:ascii="Google Sans Text" w:cs="Google Sans Text" w:eastAsia="Google Sans Text" w:hAnsi="Google Sans Text"/>
          <w:b w:val="1"/>
          <w:i w:val="0"/>
          <w:color w:val="1b1c1d"/>
          <w:sz w:val="24"/>
          <w:szCs w:val="24"/>
          <w:rtl w:val="0"/>
        </w:rPr>
        <w:t xml:space="preserve">metaphysical realm of thought</w:t>
      </w:r>
      <w:r w:rsidDel="00000000" w:rsidR="00000000" w:rsidRPr="00000000">
        <w:rPr>
          <w:rFonts w:ascii="Google Sans Text" w:cs="Google Sans Text" w:eastAsia="Google Sans Text" w:hAnsi="Google Sans Text"/>
          <w:i w:val="0"/>
          <w:color w:val="1b1c1d"/>
          <w:sz w:val="24"/>
          <w:szCs w:val="24"/>
          <w:rtl w:val="0"/>
        </w:rPr>
        <w:t xml:space="preserve">, manifesting as physical decay.</w:t>
      </w:r>
    </w:p>
    <w:p w:rsidR="00000000" w:rsidDel="00000000" w:rsidP="00000000" w:rsidRDefault="00000000" w:rsidRPr="00000000" w14:paraId="0000000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Metaphysical Bottleneck: Unresolved Complexity and Suffering:</w:t>
      </w:r>
      <w:r w:rsidDel="00000000" w:rsidR="00000000" w:rsidRPr="00000000">
        <w:rPr>
          <w:rFonts w:ascii="Google Sans Text" w:cs="Google Sans Text" w:eastAsia="Google Sans Text" w:hAnsi="Google Sans Text"/>
          <w:i w:val="0"/>
          <w:color w:val="1b1c1d"/>
          <w:sz w:val="24"/>
          <w:szCs w:val="24"/>
          <w:rtl w:val="0"/>
        </w:rPr>
        <w:t xml:space="preserve"> The true bottleneck is the </w:t>
      </w:r>
      <w:r w:rsidDel="00000000" w:rsidR="00000000" w:rsidRPr="00000000">
        <w:rPr>
          <w:rFonts w:ascii="Google Sans Text" w:cs="Google Sans Text" w:eastAsia="Google Sans Text" w:hAnsi="Google Sans Text"/>
          <w:b w:val="1"/>
          <w:i w:val="0"/>
          <w:color w:val="1b1c1d"/>
          <w:sz w:val="24"/>
          <w:szCs w:val="24"/>
          <w:rtl w:val="0"/>
        </w:rPr>
        <w:t xml:space="preserve">coherence of consciousness itself</w:t>
      </w:r>
      <w:r w:rsidDel="00000000" w:rsidR="00000000" w:rsidRPr="00000000">
        <w:rPr>
          <w:rFonts w:ascii="Google Sans Text" w:cs="Google Sans Text" w:eastAsia="Google Sans Text" w:hAnsi="Google Sans Text"/>
          <w:i w:val="0"/>
          <w:color w:val="1b1c1d"/>
          <w:sz w:val="24"/>
          <w:szCs w:val="24"/>
          <w:rtl w:val="0"/>
        </w:rPr>
        <w:t xml:space="preserve">. If "suffering is the remnants of unresolved complexity" and "repetitive thought patterns are corruption," then these phenomena create a dissonant, turbulent state within the metaphysical realm. This inner state of conflict, stagnation, and unresolved emotional/intellectual energy acts as the primary bottleneck. It prevents the smooth, harmonious, and efficient channeling of life-sustaining energy (from the quantum vacuum or otherwise) through the organism. This turbulent, incoherent interaction is fundamentally damaging to the physical structures that must host it, manifesting as chronic stress, inflammation, and accelerated cellular degradation. </w:t>
      </w:r>
      <w:r w:rsidDel="00000000" w:rsidR="00000000" w:rsidRPr="00000000">
        <w:rPr>
          <w:rFonts w:ascii="Google Sans Text" w:cs="Google Sans Text" w:eastAsia="Google Sans Text" w:hAnsi="Google Sans Text"/>
          <w:b w:val="1"/>
          <w:i w:val="0"/>
          <w:color w:val="1b1c1d"/>
          <w:sz w:val="24"/>
          <w:szCs w:val="24"/>
          <w:rtl w:val="0"/>
        </w:rPr>
        <w:t xml:space="preserve">The body physically mirrors the unresolved dissonances of the consciousness it houses.</w:t>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Consequences of the Metaphysical Bottleneck:</w:t>
      </w:r>
      <w:r w:rsidDel="00000000" w:rsidR="00000000" w:rsidRPr="00000000">
        <w:rPr>
          <w:rFonts w:ascii="Google Sans Text" w:cs="Google Sans Text" w:eastAsia="Google Sans Text" w:hAnsi="Google Sans Text"/>
          <w:i w:val="0"/>
          <w:color w:val="1b1c1d"/>
          <w:sz w:val="24"/>
          <w:szCs w:val="24"/>
          <w:rtl w:val="0"/>
        </w:rPr>
        <w:t xml:space="preserve"> The physical limitations previously considered are better understood as </w:t>
      </w:r>
      <w:r w:rsidDel="00000000" w:rsidR="00000000" w:rsidRPr="00000000">
        <w:rPr>
          <w:rFonts w:ascii="Google Sans Text" w:cs="Google Sans Text" w:eastAsia="Google Sans Text" w:hAnsi="Google Sans Text"/>
          <w:i w:val="1"/>
          <w:color w:val="1b1c1d"/>
          <w:sz w:val="24"/>
          <w:szCs w:val="24"/>
          <w:rtl w:val="0"/>
        </w:rPr>
        <w:t xml:space="preserve">consequences</w:t>
      </w:r>
      <w:r w:rsidDel="00000000" w:rsidR="00000000" w:rsidRPr="00000000">
        <w:rPr>
          <w:rFonts w:ascii="Google Sans Text" w:cs="Google Sans Text" w:eastAsia="Google Sans Text" w:hAnsi="Google Sans Text"/>
          <w:i w:val="0"/>
          <w:color w:val="1b1c1d"/>
          <w:sz w:val="24"/>
          <w:szCs w:val="24"/>
          <w:rtl w:val="0"/>
        </w:rPr>
        <w:t xml:space="preserve"> of this primary metaphysical bottleneck:</w:t>
      </w:r>
    </w:p>
    <w:p w:rsidR="00000000" w:rsidDel="00000000" w:rsidP="00000000" w:rsidRDefault="00000000" w:rsidRPr="00000000" w14:paraId="0000000E">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Transduction and Coherence Load:</w:t>
      </w:r>
      <w:r w:rsidDel="00000000" w:rsidR="00000000" w:rsidRPr="00000000">
        <w:rPr>
          <w:rFonts w:ascii="Google Sans Text" w:cs="Google Sans Text" w:eastAsia="Google Sans Text" w:hAnsi="Google Sans Text"/>
          <w:i w:val="0"/>
          <w:color w:val="1b1c1d"/>
          <w:sz w:val="24"/>
          <w:szCs w:val="24"/>
          <w:rtl w:val="0"/>
        </w:rPr>
        <w:t xml:space="preserve"> The biological strain of transducing zero-point energy becomes immense when the process is driven by incoherent, turbulent, or "corrupt" thought patterns. The wear and tear comes from the </w:t>
      </w:r>
      <w:r w:rsidDel="00000000" w:rsidR="00000000" w:rsidRPr="00000000">
        <w:rPr>
          <w:rFonts w:ascii="Google Sans Text" w:cs="Google Sans Text" w:eastAsia="Google Sans Text" w:hAnsi="Google Sans Text"/>
          <w:i w:val="1"/>
          <w:color w:val="1b1c1d"/>
          <w:sz w:val="24"/>
          <w:szCs w:val="24"/>
          <w:rtl w:val="0"/>
        </w:rPr>
        <w:t xml:space="preserve">inefficiency</w:t>
      </w:r>
      <w:r w:rsidDel="00000000" w:rsidR="00000000" w:rsidRPr="00000000">
        <w:rPr>
          <w:rFonts w:ascii="Google Sans Text" w:cs="Google Sans Text" w:eastAsia="Google Sans Text" w:hAnsi="Google Sans Text"/>
          <w:i w:val="0"/>
          <w:color w:val="1b1c1d"/>
          <w:sz w:val="24"/>
          <w:szCs w:val="24"/>
          <w:rtl w:val="0"/>
        </w:rPr>
        <w:t xml:space="preserve"> of the channeling, not the process itself.</w:t>
      </w:r>
    </w:p>
    <w:p w:rsidR="00000000" w:rsidDel="00000000" w:rsidP="00000000" w:rsidRDefault="00000000" w:rsidRPr="00000000" w14:paraId="0000000F">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Information Density and Substrate Capacity:</w:t>
      </w:r>
      <w:r w:rsidDel="00000000" w:rsidR="00000000" w:rsidRPr="00000000">
        <w:rPr>
          <w:rFonts w:ascii="Google Sans Text" w:cs="Google Sans Text" w:eastAsia="Google Sans Text" w:hAnsi="Google Sans Text"/>
          <w:i w:val="0"/>
          <w:color w:val="1b1c1d"/>
          <w:sz w:val="24"/>
          <w:szCs w:val="24"/>
          <w:rtl w:val="0"/>
        </w:rPr>
        <w:t xml:space="preserve"> The physical body's capacity to store information is only strained when that information is not harmoniously integrated. Unresolved complexity and suffering lead to a chaotic and inefficient "filing system," saturating the neural hardware with dissonant data loops rather than well-structured, interconnected wisdom. It's not the volume of information, but its state of disarray, that creates the overload.</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The Quantum and Temporal Layers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process can also be viewed through the lens of our more speculative physics concepts:</w:t>
      </w:r>
    </w:p>
    <w:p w:rsidR="00000000" w:rsidDel="00000000" w:rsidP="00000000" w:rsidRDefault="00000000" w:rsidRPr="00000000" w14:paraId="0000001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Time Coefficient (f_τ(k))</w:t>
      </w:r>
      <w:r w:rsidDel="00000000" w:rsidR="00000000" w:rsidRPr="00000000">
        <w:rPr>
          <w:rFonts w:ascii="Google Sans Text" w:cs="Google Sans Text" w:eastAsia="Google Sans Text" w:hAnsi="Google Sans Text"/>
          <w:i w:val="0"/>
          <w:color w:val="1b1c1d"/>
          <w:sz w:val="24"/>
          <w:szCs w:val="24"/>
          <w:rtl w:val="0"/>
        </w:rPr>
        <w:t xml:space="preserve">: If time itself is a dynamic variable influenced by a coherence function like f_τ(k), then the quality of one's aging might relate directly to this function. A life of coherent, purposeful "agential expansion" (resolving complexity) might cultivate a stable, harmonious f_τ(k), promoting a graceful interaction between the expanding consciousness and its physical vessel. Conversely, a life of unresolved conflict (the metaphysical bottleneck) would likely create a chaotic or unstable f_τ(k), accelerating the apparent decay of the substrate.</w:t>
      </w:r>
    </w:p>
    <w:p w:rsidR="00000000" w:rsidDel="00000000" w:rsidP="00000000" w:rsidRDefault="00000000" w:rsidRPr="00000000" w14:paraId="0000001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Quantum Coherence:</w:t>
      </w:r>
      <w:r w:rsidDel="00000000" w:rsidR="00000000" w:rsidRPr="00000000">
        <w:rPr>
          <w:rFonts w:ascii="Google Sans Text" w:cs="Google Sans Text" w:eastAsia="Google Sans Text" w:hAnsi="Google Sans Text"/>
          <w:i w:val="0"/>
          <w:color w:val="1b1c1d"/>
          <w:sz w:val="24"/>
          <w:szCs w:val="24"/>
          <w:rtl w:val="0"/>
        </w:rPr>
        <w:t xml:space="preserve"> The body relies on quantum coherence for biological processes. The metaphysical bottleneck—dissonant consciousness—would introduce significant decoherence and noise into the body's quantum systems, directly disrupting biological function at a fundamental level and leading to physical decline.</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Conclusion: A Shift in Perspective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Viewing aging as a process of conscious, quantum, agential expansion fundamentally reframes our understanding of a lifetime.</w:t>
      </w:r>
    </w:p>
    <w:p w:rsidR="00000000" w:rsidDel="00000000" w:rsidP="00000000" w:rsidRDefault="00000000" w:rsidRPr="00000000" w14:paraId="0000001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It recasts physical decline not as an inevitable failure of the body, but as the physical manifestation of unresolved metaphysical and psychological conflicts—the honorable scars on a vessel that has weathered not just time, but internal turbulence.</w:t>
      </w:r>
    </w:p>
    <w:p w:rsidR="00000000" w:rsidDel="00000000" w:rsidP="00000000" w:rsidRDefault="00000000" w:rsidRPr="00000000" w14:paraId="0000001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It shifts the focus from preserving the substrate at all costs to cultivating the </w:t>
      </w:r>
      <w:r w:rsidDel="00000000" w:rsidR="00000000" w:rsidRPr="00000000">
        <w:rPr>
          <w:rFonts w:ascii="Google Sans Text" w:cs="Google Sans Text" w:eastAsia="Google Sans Text" w:hAnsi="Google Sans Text"/>
          <w:i w:val="1"/>
          <w:color w:val="1b1c1d"/>
          <w:sz w:val="24"/>
          <w:szCs w:val="24"/>
          <w:rtl w:val="0"/>
        </w:rPr>
        <w:t xml:space="preserve">quality and coherence of the expansion itself</w:t>
      </w:r>
      <w:r w:rsidDel="00000000" w:rsidR="00000000" w:rsidRPr="00000000">
        <w:rPr>
          <w:rFonts w:ascii="Google Sans Text" w:cs="Google Sans Text" w:eastAsia="Google Sans Text" w:hAnsi="Google Sans Text"/>
          <w:i w:val="0"/>
          <w:color w:val="1b1c1d"/>
          <w:sz w:val="24"/>
          <w:szCs w:val="24"/>
          <w:rtl w:val="0"/>
        </w:rPr>
        <w:t xml:space="preserve">—by actively engaging in the work of resolving complexity, healing suffering, seeking wisdom, and exercising free will with coherent intent.</w:t>
      </w:r>
    </w:p>
    <w:p w:rsidR="00000000" w:rsidDel="00000000" w:rsidP="00000000" w:rsidRDefault="00000000" w:rsidRPr="00000000" w14:paraId="0000001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It suggests that the ultimate product of a life is not the state of the body at the end, but the immeasurable, multi-dimensional "substance" of consciousness that was accumulated and developed within it. The true legacy is the expansion, and its quality is reflected in both the wisdom gained and the grace with which the vessel was inhabited.</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